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书名：国家、生产力、经济发展阶段  弗·李斯特经济哲学思想研究</w:t>
      </w:r>
    </w:p>
    <w:p>
      <w:r>
        <w:t>作者：魏新龙著</w:t>
      </w:r>
    </w:p>
    <w:p>
      <w:r>
        <w:t>出版社：北京：中国广播电视出版社</w:t>
      </w:r>
    </w:p>
    <w:p>
      <w:r>
        <w:t>出版日期：2009.09</w:t>
      </w:r>
    </w:p>
    <w:p>
      <w:r>
        <w:t>总页数：165</w:t>
      </w:r>
    </w:p>
    <w:p>
      <w:r>
        <w:t>更多请访问教客网: www.jiaokey.com</w:t>
      </w:r>
    </w:p>
    <w:p>
      <w:r>
        <w:t>国家、生产力、经济发展阶段  弗·李斯特经济哲学思想研究 评论地址：https://www.jiaokey.com/book/detail/12419614.html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