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新会计准则和财务通则下的财务分析操作实务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新会计准则和财务通则下的财务分析操作实务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本书出售、求购地址：https://www.jiaokey.com/book/detail/12423920.html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关键词搜索：https://www.jiaokey.com/tag/新会计准则和财务通则下的财务分析操作实务.html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