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名牌战略与知识产权法律保障制度研究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名牌战略与知识产权法律保障制度研究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本书出售、求购地址：https://www.jiaokey.com/book/detail/12431985.html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关键词搜索：https://www.jiaokey.com/tag/名牌战略与知识产权法律保障制度研究.html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