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海南省未成年人犯罪人文区位分析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海南省未成年人犯罪人文区位分析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本书出售、求购地址：https://www.jiaokey.com/book/detail/12432452.html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关键词搜索：https://www.jiaokey.com/tag/海南省未成年人犯罪人文区位分析.html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