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保尔·柯察金  三幕九景</w:t>
      </w:r>
    </w:p>
    <w:p>
      <w:r>
        <w:rPr>
          <w:rFonts w:ascii="宋体" w:hAnsi="宋体" w:eastAsia="宋体"/>
          <w:sz w:val="24"/>
        </w:rPr>
        <w:t>班达连柯改编；乌兰汗译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保尔·柯察金  三幕九景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班达连柯改编；乌兰汗译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兆麟书店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本书出售、求购地址：https://www.jiaokey.com/book/detail/12440599.html</w:t>
      </w:r>
    </w:p>
    <w:p>
      <w:r>
        <w:t>更多相关图书推荐：https://www.jiaokey.com</w:t>
      </w:r>
    </w:p>
    <w:p>
      <w:r>
        <w:t>班达连柯改编；乌兰汗译 其他作品：https://www.jiaokey.com/tag/班达连柯改编；乌兰汗译.html</w:t>
      </w:r>
    </w:p>
    <w:p>
      <w:r>
        <w:t>兆麟书店 出版图书：https://www.jiaokey.com/tag/兆麟书店.html</w:t>
      </w:r>
    </w:p>
    <w:p>
      <w:r>
        <w:t>关键词搜索：https://www.jiaokey.com/tag/保尔·柯察金  三幕九景.html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