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企业纠纷裁判标准规范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企业纠纷裁判标准规范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本书出售、求购地址：https://www.jiaokey.com/book/detail/12447902.html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关键词搜索：https://www.jiaokey.com/tag/企业纠纷裁判标准规范.html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