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书名：鸿荒孤桌  下  商周研究之批判  中国古文字的产生与发展</w:t>
      </w:r>
    </w:p>
    <w:p>
      <w:r>
        <w:t>作者：黄奇逸著</w:t>
      </w:r>
    </w:p>
    <w:p>
      <w:r>
        <w:t>出版社：成都:巴蜀书社,2008.12</w:t>
      </w:r>
    </w:p>
    <w:p>
      <w:r>
        <w:t>出版日期：</w:t>
      </w:r>
    </w:p>
    <w:p>
      <w:r>
        <w:t>总页数：1034</w:t>
      </w:r>
    </w:p>
    <w:p>
      <w:r>
        <w:t>更多请访问教客网: www.jiaokey.com</w:t>
      </w:r>
    </w:p>
    <w:p>
      <w:r>
        <w:t>鸿荒孤桌  下  商周研究之批判  中国古文字的产生与发展 评论地址：https://www.jiaokey.com/book/detail/12455797.html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