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南支那的村落生活  家族主义的社会学</w:t>
      </w:r>
    </w:p>
    <w:p>
      <w:r>
        <w:rPr>
          <w:rFonts w:ascii="宋体" w:hAnsi="宋体" w:eastAsia="宋体"/>
          <w:sz w:val="24"/>
        </w:rPr>
        <w:t>喜多野清一，及川宏译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南支那的村落生活  家族主义的社会学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喜多野清一，及川宏译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本书出售、求购地址：https://www.jiaokey.com/book/detail/12464484.html</w:t>
      </w:r>
    </w:p>
    <w:p>
      <w:r>
        <w:t>更多相关图书推荐：https://www.jiaokey.com</w:t>
      </w:r>
    </w:p>
    <w:p>
      <w:r>
        <w:t>喜多野清一，及川宏译 其他作品：https://www.jiaokey.com/tag/喜多野清一，及川宏译.html</w:t>
      </w:r>
    </w:p>
    <w:p>
      <w:r>
        <w:t>生活社 出版图书：https://www.jiaokey.com/tag/生活社.html</w:t>
      </w:r>
    </w:p>
    <w:p>
      <w:r>
        <w:t>关键词搜索：https://www.jiaokey.com/tag/南支那的村落生活  家族主义的社会学.html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