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《环境影响评价相关法律法规》命题点全面解读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《环境影响评价相关法律法规》命题点全面解读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本书出售、求购地址：https://www.jiaokey.com/book/detail/12464950.html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关键词搜索：https://www.jiaokey.com/tag/《环境影响评价相关法律法规》命题点全面解读.html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