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中央党校学员关注的经济问题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中央党校学员关注的经济问题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本书出售、求购地址：https://www.jiaokey.com/book/detail/12466288.html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关键词搜索：https://www.jiaokey.com/tag/中央党校学员关注的经济问题.html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