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高等数学新讲  下</w:t>
      </w:r>
    </w:p>
    <w:p>
      <w:r>
        <w:rPr>
          <w:rFonts w:ascii="宋体" w:hAnsi="宋体" w:eastAsia="宋体"/>
          <w:sz w:val="24"/>
        </w:rPr>
        <w:t>鲁东大学数学与信息学院函数论研究室编著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高等数学新讲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鲁东大学数学与信息学院函数论研究室编著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本书出售、求购地址：https://www.jiaokey.com/book/detail/12466587.html</w:t>
      </w:r>
    </w:p>
    <w:p>
      <w:r>
        <w:t>更多相关图书推荐：https://www.jiaokey.com</w:t>
      </w:r>
    </w:p>
    <w:p>
      <w:r>
        <w:t>鲁东大学数学与信息学院函数论研究室编著 其他作品：https://www.jiaokey.com/tag/鲁东大学数学与信息学院函数论研究室编著.html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关键词搜索：https://www.jiaokey.com/tag/高等数学新讲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