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思维工程：人脑的智能活动和思维模型</w:t>
      </w:r>
    </w:p>
    <w:p>
      <w:r>
        <w:rPr>
          <w:rFonts w:ascii="宋体" w:hAnsi="宋体" w:eastAsia="宋体"/>
          <w:sz w:val="24"/>
        </w:rPr>
        <w:t>陈叔瑄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思维工程：人脑的智能活动和思维模型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本书出售、求购地址：https://www.jiaokey.com/book/detail/12469229.html</w:t>
      </w:r>
    </w:p>
    <w:p>
      <w:r>
        <w:t>更多相关图书推荐：https://www.jiaokey.com</w:t>
      </w:r>
    </w:p>
    <w:p>
      <w:r>
        <w:t>陈叔瑄 其他作品：https://www.jiaokey.com/tag/陈叔瑄.html</w:t>
      </w:r>
    </w:p>
    <w:p>
      <w:r>
        <w:t>关键词搜索：https://www.jiaokey.com/tag/思维工程：人脑的智能活动和思维模型.html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