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晚明中西性伦理的相遇：以利玛窦《天主实义》和庞迪我《七克》为中心</w:t>
      </w:r>
    </w:p>
    <w:p>
      <w:r>
        <w:rPr>
          <w:rFonts w:ascii="宋体" w:hAnsi="宋体" w:eastAsia="宋体"/>
          <w:sz w:val="24"/>
        </w:rPr>
        <w:t>林忠泽著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晚明中西性伦理的相遇：以利玛窦《天主实义》和庞迪我《七克》为中心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本书出售、求购地址：https://www.jiaokey.com/book/detail/12469370.html</w:t>
      </w:r>
    </w:p>
    <w:p>
      <w:r>
        <w:t>更多相关图书推荐：https://www.jiaokey.com</w:t>
      </w:r>
    </w:p>
    <w:p>
      <w:r>
        <w:t>林忠泽著 其他作品：https://www.jiaokey.com/tag/林忠泽著.html</w:t>
      </w:r>
    </w:p>
    <w:p>
      <w:r>
        <w:t>关键词搜索：https://www.jiaokey.com/tag/晚明中西性伦理的相遇：以利玛窦《天主实义》和庞迪我《七克》为中心.html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