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涉外船舶抵押中的若干法律适用问题研究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涉外船舶抵押中的若干法律适用问题研究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本书出售、求购地址：https://www.jiaokey.com/book/detail/12484453.html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关键词搜索：https://www.jiaokey.com/tag/涉外船舶抵押中的若干法律适用问题研究.html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