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培养科学思考力模式单元教学</w:t>
      </w:r>
    </w:p>
    <w:p>
      <w:r>
        <w:rPr>
          <w:rFonts w:ascii="宋体" w:hAnsi="宋体" w:eastAsia="宋体"/>
          <w:sz w:val="24"/>
        </w:rPr>
        <w:t>欧阳钟，仁张玉燕合著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培养科学思考力模式单元教学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欧阳钟，仁张玉燕合著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本书出售、求购地址：https://www.jiaokey.com/book/detail/12491997.html</w:t>
      </w:r>
    </w:p>
    <w:p>
      <w:r>
        <w:t>更多相关图书推荐：https://www.jiaokey.com</w:t>
      </w:r>
    </w:p>
    <w:p>
      <w:r>
        <w:t>欧阳钟，仁张玉燕合著 其他作品：https://www.jiaokey.com/tag/欧阳钟，仁张玉燕合著.html</w:t>
      </w:r>
    </w:p>
    <w:p>
      <w:r>
        <w:t>国立教育资料馆 出版图书：https://www.jiaokey.com/tag/国立教育资料馆.html</w:t>
      </w:r>
    </w:p>
    <w:p>
      <w:r>
        <w:t>关键词搜索：https://www.jiaokey.com/tag/培养科学思考力模式单元教学.html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