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书名：建立中国普惠金融体系  提供全民享受现代金融服务的机会和途径</w:t>
      </w:r>
    </w:p>
    <w:p>
      <w:r>
        <w:t>作者:焦瑾璞，陈瑾著</w:t>
      </w:r>
    </w:p>
    <w:p>
      <w:r>
        <w:t>出版社:北京:中国金融出版社,2009.11</w:t>
      </w:r>
    </w:p>
    <w:p>
      <w:r>
        <w:t>出版日期：</w:t>
      </w:r>
    </w:p>
    <w:p>
      <w:r>
        <w:t>总页数：261</w:t>
      </w:r>
    </w:p>
    <w:p>
      <w:r>
        <w:t>更多请访问教客网:www.jiaokey.com</w:t>
      </w:r>
    </w:p>
    <w:p>
      <w:r>
        <w:t>建立中国普惠金融体系  提供全民享受现代金融服务的机会和途径评论地址：https://www.jiaokey.com/book/detail/12522155.html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