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书名：东方艺术·财经  2005年8月  第3期  双月刊</w:t>
      </w:r>
    </w:p>
    <w:p>
      <w:r>
        <w:t>作者：张子康主编；今日美术馆编辑</w:t>
      </w:r>
    </w:p>
    <w:p>
      <w:r>
        <w:t>出版社：石家庄：河北教育出版社</w:t>
      </w:r>
    </w:p>
    <w:p>
      <w:r>
        <w:t>出版日期：2005.10</w:t>
      </w:r>
    </w:p>
    <w:p>
      <w:r>
        <w:t>总页数：161</w:t>
      </w:r>
    </w:p>
    <w:p>
      <w:r>
        <w:t>更多请访问教客网: www.jiaokey.com</w:t>
      </w:r>
    </w:p>
    <w:p>
      <w:r>
        <w:t>东方艺术·财经  2005年8月  第3期  双月刊 评论地址：https://www.jiaokey.com/book/detail/12524690.html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