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从成功到卓越</w:t>
      </w:r>
    </w:p>
    <w:p>
      <w:r>
        <w:rPr>
          <w:rFonts w:ascii="宋体" w:hAnsi="宋体" w:eastAsia="宋体"/>
          <w:sz w:val="24"/>
        </w:rPr>
        <w:t>（加）理查德·阿兰·卡斯威尔著；张野等译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从成功到卓越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（加）理查德·阿兰·卡斯威尔著；张野等译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本书出售、求购地址：https://www.jiaokey.com/book/detail/12540114.html</w:t>
      </w:r>
    </w:p>
    <w:p>
      <w:r>
        <w:t>更多相关图书推荐：https://www.jiaokey.com</w:t>
      </w:r>
    </w:p>
    <w:p>
      <w:r>
        <w:t>（加）理查德·阿兰·卡斯威尔著；张野等译 其他作品：https://www.jiaokey.com/tag/（加）理查德·阿兰·卡斯威尔著；张野等译.html</w:t>
      </w:r>
    </w:p>
    <w:p>
      <w:r>
        <w:t>东方出版社 出版图书：https://www.jiaokey.com/tag/东方出版社.html</w:t>
      </w:r>
    </w:p>
    <w:p>
      <w:r>
        <w:t>关键词搜索：https://www.jiaokey.com/tag/从成功到卓越.html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