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农业投资效益与科技发展  广东农业预测研究所成立五周年纪念</w:t>
      </w:r>
    </w:p>
    <w:p>
      <w:r>
        <w:rPr>
          <w:rFonts w:ascii="宋体" w:hAnsi="宋体" w:eastAsia="宋体"/>
          <w:sz w:val="24"/>
        </w:rPr>
        <w:t>魏双凤，薛德榕，李大胜主编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农业投资效益与科技发展  广东农业预测研究所成立五周年纪念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魏双凤，薛德榕，李大胜主编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广东农业预测研究所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本书出售、求购地址：https://www.jiaokey.com/book/detail/12552154.html</w:t>
      </w:r>
    </w:p>
    <w:p>
      <w:r>
        <w:t>更多相关图书推荐：https://www.jiaokey.com</w:t>
      </w:r>
    </w:p>
    <w:p>
      <w:r>
        <w:t>魏双凤，薛德榕，李大胜主编 其他作品：https://www.jiaokey.com/tag/魏双凤，薛德榕，李大胜主编.html</w:t>
      </w:r>
    </w:p>
    <w:p>
      <w:r>
        <w:t>广东农业预测研究所 出版图书：https://www.jiaokey.com/tag/广东农业预测研究所.html</w:t>
      </w:r>
    </w:p>
    <w:p>
      <w:r>
        <w:t>关键词搜索：https://www.jiaokey.com/tag/农业投资效益与科技发展  广东农业预测研究所成立五周年纪念.html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