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第3分册  薯类和油料作物</w:t>
      </w:r>
    </w:p>
    <w:p>
      <w:r>
        <w:t>作者:广西壮族自治区农牧渔业厅编</w:t>
      </w:r>
    </w:p>
    <w:p>
      <w:r>
        <w:t>出版社:南宁：广西人民出版社</w:t>
      </w:r>
    </w:p>
    <w:p>
      <w:r>
        <w:t>出版日期：1985.08</w:t>
      </w:r>
    </w:p>
    <w:p>
      <w:r>
        <w:t>总页数：87</w:t>
      </w:r>
    </w:p>
    <w:p>
      <w:r>
        <w:t>更多请访问教客网:www.jiaokey.com</w:t>
      </w:r>
    </w:p>
    <w:p>
      <w:r>
        <w:t>作物栽培  第3分册  薯类和油料作物评论地址：https://www.jiaokey.com/book/detail/12587276.html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