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书名：基于新《企业所得税法》的反避税问题研究</w:t>
      </w:r>
    </w:p>
    <w:p>
      <w:r>
        <w:t>作者:何晓蓉著</w:t>
      </w:r>
    </w:p>
    <w:p>
      <w:r>
        <w:t>出版社:长沙：湖南大学出版社</w:t>
      </w:r>
    </w:p>
    <w:p>
      <w:r>
        <w:t>出版日期：2010.05</w:t>
      </w:r>
    </w:p>
    <w:p>
      <w:r>
        <w:t>总页数：273</w:t>
      </w:r>
    </w:p>
    <w:p>
      <w:r>
        <w:t>更多请访问教客网:www.jiaokey.com</w:t>
      </w:r>
    </w:p>
    <w:p>
      <w:r>
        <w:t>基于新《企业所得税法》的反避税问题研究评论地址：https://www.jiaokey.com/book/detail/12599027.html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