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政治经济学问题解答 资本主义部分</w:t>
      </w:r>
    </w:p>
    <w:p>
      <w:r>
        <w:rPr>
          <w:rFonts w:ascii="宋体" w:hAnsi="宋体" w:eastAsia="宋体"/>
          <w:sz w:val="24"/>
        </w:rPr>
        <w:t>林知新，黄文忠，施修霖编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政治经济学问题解答 资本主义部分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林知新，黄文忠，施修霖编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本书出售、求购地址：https://www.jiaokey.com/book/detail/12603833.html</w:t>
      </w:r>
    </w:p>
    <w:p>
      <w:r>
        <w:t>更多相关图书推荐：https://www.jiaokey.com</w:t>
      </w:r>
    </w:p>
    <w:p>
      <w:r>
        <w:t>林知新，黄文忠，施修霖编 其他作品：https://www.jiaokey.com/tag/林知新，黄文忠，施修霖编.html</w:t>
      </w:r>
    </w:p>
    <w:p>
      <w:r>
        <w:t>关键词搜索：https://www.jiaokey.com/tag/政治经济学问题解答 资本主义部分.html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