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艺术类专业</w:t>
      </w:r>
    </w:p>
    <w:p>
      <w:r>
        <w:rPr>
          <w:rFonts w:ascii="宋体" w:hAnsi="宋体" w:eastAsia="宋体"/>
          <w:sz w:val="24"/>
        </w:rPr>
        <w:t>齐瑞星，华静，赵素彦主编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艺术类专业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齐瑞星，华静，赵素彦主编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本书出售、求购地址：https://www.jiaokey.com/book/detail/12626258.html</w:t>
      </w:r>
    </w:p>
    <w:p>
      <w:r>
        <w:t>更多相关图书推荐：https://www.jiaokey.com</w:t>
      </w:r>
    </w:p>
    <w:p>
      <w:r>
        <w:t>齐瑞星，华静，赵素彦主编 其他作品：https://www.jiaokey.com/tag/齐瑞星，华静，赵素彦主编.html</w:t>
      </w:r>
    </w:p>
    <w:p>
      <w:r>
        <w:t>上海市：上海大学出版社 出版图书：https://www.jiaokey.com/tag/上海市：上海大学出版社.html</w:t>
      </w:r>
    </w:p>
    <w:p>
      <w:r>
        <w:t>关键词搜索：https://www.jiaokey.com/tag/大学语文  艺术类专业.html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