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书名：中国-东盟自由贸易区建设与我国的经贸策略响应</w:t>
      </w:r>
    </w:p>
    <w:p>
      <w:r>
        <w:t>作者：黎鹏，朱华友著</w:t>
      </w:r>
    </w:p>
    <w:p>
      <w:r>
        <w:t>出版社：南宁：接力出版社</w:t>
      </w:r>
    </w:p>
    <w:p>
      <w:r>
        <w:t>出版日期：2004.12</w:t>
      </w:r>
    </w:p>
    <w:p>
      <w:r>
        <w:t>总页数：286</w:t>
      </w:r>
    </w:p>
    <w:p>
      <w:r>
        <w:t>更多请访问教客网: www.jiaokey.com</w:t>
      </w:r>
    </w:p>
    <w:p>
      <w:r>
        <w:t>中国-东盟自由贸易区建设与我国的经贸策略响应 评论地址：https://www.jiaokey.com/book/detail/12639476.html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