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第47辑  通商约章类纂  卷13-17  户类  罚例  内地税厘  违禁货物  税则  偿恤</w:t>
      </w:r>
    </w:p>
    <w:p>
      <w:r>
        <w:t>作者：徐宗亮等编</w:t>
      </w:r>
    </w:p>
    <w:p>
      <w:r>
        <w:t>出版社：文海出版社,1977.10</w:t>
      </w:r>
    </w:p>
    <w:p>
      <w:r>
        <w:t>出版日期：</w:t>
      </w:r>
    </w:p>
    <w:p>
      <w:r>
        <w:t>总页数：1808</w:t>
      </w:r>
    </w:p>
    <w:p>
      <w:r>
        <w:t>更多请访问教客网: www.jiaokey.com</w:t>
      </w:r>
    </w:p>
    <w:p>
      <w:r>
        <w:t>近代中国史料丛刊续编  第47辑  通商约章类纂  卷13-17  户类  罚例  内地税厘  违禁货物  税则  偿恤 评论地址：https://www.jiaokey.com/book/detail/12640436.html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