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书名：燕赵文化的近代转型  选取三大方面审视</w:t>
      </w:r>
    </w:p>
    <w:p>
      <w:r>
        <w:t>作者：董丛林著</w:t>
      </w:r>
    </w:p>
    <w:p>
      <w:r>
        <w:t>出版社：石家庄：河北教育出版社</w:t>
      </w:r>
    </w:p>
    <w:p>
      <w:r>
        <w:t>出版日期：2000.07</w:t>
      </w:r>
    </w:p>
    <w:p>
      <w:r>
        <w:t>总页数：286</w:t>
      </w:r>
    </w:p>
    <w:p>
      <w:r>
        <w:t>更多请访问教客网: www.jiaokey.com</w:t>
      </w:r>
    </w:p>
    <w:p>
      <w:r>
        <w:t>燕赵文化的近代转型  选取三大方面审视 评论地址：https://www.jiaokey.com/book/detail/12647508.html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