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最新钢结构安装工程常用数据及标准规范速查手册  第4卷</w:t>
      </w:r>
    </w:p>
    <w:p>
      <w:r>
        <w:rPr>
          <w:rFonts w:ascii="宋体" w:hAnsi="宋体" w:eastAsia="宋体"/>
          <w:sz w:val="24"/>
        </w:rPr>
        <w:t>于景泽，苑丽群主编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最新钢结构安装工程常用数据及标准规范速查手册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于景泽，苑丽群主编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本书出售、求购地址：https://www.jiaokey.com/book/detail/12648167.html</w:t>
      </w:r>
    </w:p>
    <w:p>
      <w:r>
        <w:t>更多相关图书推荐：https://www.jiaokey.com</w:t>
      </w:r>
    </w:p>
    <w:p>
      <w:r>
        <w:t>于景泽，苑丽群主编 其他作品：https://www.jiaokey.com/tag/于景泽，苑丽群主编.html</w:t>
      </w:r>
    </w:p>
    <w:p>
      <w:r>
        <w:t>当代中国音像出版社 出版图书：https://www.jiaokey.com/tag/当代中国音像出版社.html</w:t>
      </w:r>
    </w:p>
    <w:p>
      <w:r>
        <w:t>关键词搜索：https://www.jiaokey.com/tag/最新钢结构安装工程常用数据及标准规范速查手册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