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生物高分子  第2卷  类聚异戊二烯</w:t>
      </w:r>
    </w:p>
    <w:p>
      <w:r>
        <w:rPr>
          <w:rFonts w:ascii="宋体" w:hAnsi="宋体" w:eastAsia="宋体"/>
          <w:sz w:val="24"/>
        </w:rPr>
        <w:t>（日）古山种俊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生物高分子  第2卷  类聚异戊二烯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（日）古山种俊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本书出售、求购地址：https://www.jiaokey.com/book/detail/12656227.html</w:t>
      </w:r>
    </w:p>
    <w:p>
      <w:r>
        <w:t>更多相关图书推荐：https://www.jiaokey.com</w:t>
      </w:r>
    </w:p>
    <w:p>
      <w:r>
        <w:t>（日）古山种俊 其他作品：https://www.jiaokey.com/tag/（日）古山种俊.html</w:t>
      </w:r>
    </w:p>
    <w:p>
      <w:r>
        <w:t>关键词搜索：https://www.jiaokey.com/tag/生物高分子  第2卷  类聚异戊二烯.html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