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书名：在艺术摇篮中成长  幼儿园艺术情意课程的构建</w:t>
      </w:r>
    </w:p>
    <w:p>
      <w:r>
        <w:t>作者：马春玉著</w:t>
      </w:r>
    </w:p>
    <w:p>
      <w:r>
        <w:t>出版社：宁波：宁波出版社</w:t>
      </w:r>
    </w:p>
    <w:p>
      <w:r>
        <w:t>出版日期：2010.04</w:t>
      </w:r>
    </w:p>
    <w:p>
      <w:r>
        <w:t>总页数：285</w:t>
      </w:r>
    </w:p>
    <w:p>
      <w:r>
        <w:t>更多请访问教客网: www.jiaokey.com</w:t>
      </w:r>
    </w:p>
    <w:p>
      <w:r>
        <w:t>在艺术摇篮中成长  幼儿园艺术情意课程的构建 评论地址：https://www.jiaokey.com/book/detail/12671054.html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