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</w:t>
      </w:r>
    </w:p>
    <w:p>
      <w:r>
        <w:rPr>
          <w:rFonts w:ascii="宋体" w:hAnsi="宋体" w:eastAsia="宋体"/>
          <w:sz w:val="24"/>
        </w:rPr>
        <w:t>（日）吉田弥寿夫主编；上海外语电化教学馆译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（日）吉田弥寿夫主编；上海外语电化教学馆译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本书出售、求购地址：https://www.jiaokey.com/book/detail/12679017.html</w:t>
      </w:r>
    </w:p>
    <w:p>
      <w:r>
        <w:t>更多相关图书推荐：https://www.jiaokey.com</w:t>
      </w:r>
    </w:p>
    <w:p>
      <w:r>
        <w:t>（日）吉田弥寿夫主编；上海外语电化教学馆译 其他作品：https://www.jiaokey.com/tag/（日）吉田弥寿夫主编；上海外语电化教学馆译.html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