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书名：影视动画后期特效制作</w:t>
      </w:r>
    </w:p>
    <w:p>
      <w:r>
        <w:t>作者：杨琴，汤清平，刘畅，吴斌新编著</w:t>
      </w:r>
    </w:p>
    <w:p>
      <w:r>
        <w:t>出版社：北京：人民邮电出版社</w:t>
      </w:r>
    </w:p>
    <w:p>
      <w:r>
        <w:t>出版日期：2010</w:t>
      </w:r>
    </w:p>
    <w:p>
      <w:r>
        <w:t>总页数：235</w:t>
      </w:r>
    </w:p>
    <w:p>
      <w:r>
        <w:t>更多请访问教客网: www.jiaokey.com</w:t>
      </w:r>
    </w:p>
    <w:p>
      <w:r>
        <w:t>影视动画后期特效制作 评论地址：https://www.jiaokey.com/book/detail/12685441.html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