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辩证唯物主义历史唯物主义讲课提纲  初稿</w:t>
      </w:r>
    </w:p>
    <w:p>
      <w:r>
        <w:rPr>
          <w:rFonts w:ascii="宋体" w:hAnsi="宋体" w:eastAsia="宋体"/>
          <w:sz w:val="24"/>
        </w:rPr>
        <w:t>武汉市财贸干校、政治理论教研室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辩证唯物主义历史唯物主义讲课提纲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武汉市财贸干校、政治理论教研室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武汉市财贸干校、政治理论教研室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本书出售、求购地址：https://www.jiaokey.com/book/detail/12699362.html</w:t>
      </w:r>
    </w:p>
    <w:p>
      <w:r>
        <w:t>更多相关图书推荐：https://www.jiaokey.com</w:t>
      </w:r>
    </w:p>
    <w:p>
      <w:r>
        <w:t>武汉市财贸干校、政治理论教研室 其他作品：https://www.jiaokey.com/tag/武汉市财贸干校、政治理论教研室.html</w:t>
      </w:r>
    </w:p>
    <w:p>
      <w:r>
        <w:t>武汉市财贸干校、政治理论教研室 出版图书：https://www.jiaokey.com/tag/武汉市财贸干校、政治理论教研室.html</w:t>
      </w:r>
    </w:p>
    <w:p>
      <w:r>
        <w:t>关键词搜索：https://www.jiaokey.com/tag/辩证唯物主义历史唯物主义讲课提纲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