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书名：《饮膳正要》注释</w:t>
      </w:r>
    </w:p>
    <w:p>
      <w:r>
        <w:t>作者：（元）忽思慧著；尚衍斌等注释</w:t>
      </w:r>
    </w:p>
    <w:p>
      <w:r>
        <w:t>出版社：北京：中央民族大学出版社</w:t>
      </w:r>
    </w:p>
    <w:p>
      <w:r>
        <w:t>出版日期：2009</w:t>
      </w:r>
    </w:p>
    <w:p>
      <w:r>
        <w:t>总页数：405</w:t>
      </w:r>
    </w:p>
    <w:p>
      <w:r>
        <w:t>更多请访问教客网: www.jiaokey.com</w:t>
      </w:r>
    </w:p>
    <w:p>
      <w:r>
        <w:t>《饮膳正要》注释 评论地址：https://www.jiaokey.com/book/detail/12700639.html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