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最后的秋季：对日反攻与受降</w:t>
      </w:r>
    </w:p>
    <w:p>
      <w:r>
        <w:rPr>
          <w:rFonts w:ascii="宋体" w:hAnsi="宋体" w:eastAsia="宋体"/>
          <w:sz w:val="24"/>
        </w:rPr>
        <w:t>徐焰著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最后的秋季：对日反攻与受降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本书出售、求购地址：https://www.jiaokey.com/book/detail/12705183.html</w:t>
      </w:r>
    </w:p>
    <w:p>
      <w:r>
        <w:t>更多相关图书推荐：https://www.jiaokey.com</w:t>
      </w:r>
    </w:p>
    <w:p>
      <w:r>
        <w:t>徐焰著 其他作品：https://www.jiaokey.com/tag/徐焰著.html</w:t>
      </w:r>
    </w:p>
    <w:p>
      <w:r>
        <w:t>解放军文艺出版社 出版图书：https://www.jiaokey.com/tag/解放军文艺出版社.html</w:t>
      </w:r>
    </w:p>
    <w:p>
      <w:r>
        <w:t>关键词搜索：https://www.jiaokey.com/tag/最后的秋季：对日反攻与受降.html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