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书名：中国资本市场IPO高初始收益之谜  基于发行制度变迁与投资者情绪的思考</w:t>
      </w:r>
    </w:p>
    <w:p>
      <w:r>
        <w:t>作者：孙自愿著</w:t>
      </w:r>
    </w:p>
    <w:p>
      <w:r>
        <w:t>出版社：北京：中国经济出版社</w:t>
      </w:r>
    </w:p>
    <w:p>
      <w:r>
        <w:t>出版日期：2010.09</w:t>
      </w:r>
    </w:p>
    <w:p>
      <w:r>
        <w:t>总页数：274</w:t>
      </w:r>
    </w:p>
    <w:p>
      <w:r>
        <w:t>更多请访问教客网: www.jiaokey.com</w:t>
      </w:r>
    </w:p>
    <w:p>
      <w:r>
        <w:t>中国资本市场IPO高初始收益之谜  基于发行制度变迁与投资者情绪的思考 评论地址：https://www.jiaokey.com/book/detail/12711738.html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