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书名：画图成意，画图成都  历史文化资源的文化符号与文化产业创意</w:t>
      </w:r>
    </w:p>
    <w:p>
      <w:r>
        <w:t>作者：罗明著</w:t>
      </w:r>
    </w:p>
    <w:p>
      <w:r>
        <w:t>出版社：成都：巴蜀书社</w:t>
      </w:r>
    </w:p>
    <w:p>
      <w:r>
        <w:t>出版日期：2010.06</w:t>
      </w:r>
    </w:p>
    <w:p>
      <w:r>
        <w:t>总页数：351</w:t>
      </w:r>
    </w:p>
    <w:p>
      <w:r>
        <w:t>更多请访问教客网: www.jiaokey.com</w:t>
      </w:r>
    </w:p>
    <w:p>
      <w:r>
        <w:t>画图成意，画图成都  历史文化资源的文化符号与文化产业创意 评论地址：https://www.jiaokey.com/book/detail/12713224.html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