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书名：贸易前沿问题  加入WTO后中国面临的选择</w:t>
      </w:r>
    </w:p>
    <w:p>
      <w:r>
        <w:t>作者：世界银行东亚及太平洋地区扶贫与经济管理局编</w:t>
      </w:r>
    </w:p>
    <w:p>
      <w:r>
        <w:t>出版社：北京：中国商务出版社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贸易前沿问题  加入WTO后中国面临的选择 评论地址：https://www.jiaokey.com/book/detail/12722018.html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