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文化理论与通俗文化导论  第二版</w:t>
      </w:r>
    </w:p>
    <w:p>
      <w:r>
        <w:rPr>
          <w:rFonts w:ascii="宋体" w:hAnsi="宋体" w:eastAsia="宋体"/>
          <w:sz w:val="24"/>
        </w:rPr>
        <w:t>[英]约翰·斯道雷著；杨竹山，郭发勇，周辉译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文化理论与通俗文化导论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[英]约翰·斯道雷著；杨竹山，郭发勇，周辉译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本书出售、求购地址：https://www.jiaokey.com/book/detail/12726558.html</w:t>
      </w:r>
    </w:p>
    <w:p>
      <w:r>
        <w:t>更多相关图书推荐：https://www.jiaokey.com</w:t>
      </w:r>
    </w:p>
    <w:p>
      <w:r>
        <w:t>[英]约翰·斯道雷著；杨竹山，郭发勇，周辉译 其他作品：https://www.jiaokey.com/tag/[英]约翰·斯道雷著；杨竹山，郭发勇，周辉译.html</w:t>
      </w:r>
    </w:p>
    <w:p>
      <w:r>
        <w:t>关键词搜索：https://www.jiaokey.com/tag/文化理论与通俗文化导论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