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书名：李居明谈四季人生  饿命改运学  上  春夏卷  饿金命·饿水命</w:t>
      </w:r>
    </w:p>
    <w:p>
      <w:r>
        <w:t>作者：李居明著</w:t>
      </w:r>
    </w:p>
    <w:p>
      <w:r>
        <w:t>出版社：南昌：江西高校出版社</w:t>
      </w:r>
    </w:p>
    <w:p>
      <w:r>
        <w:t>出版日期：2010.01</w:t>
      </w:r>
    </w:p>
    <w:p>
      <w:r>
        <w:t>总页数：381</w:t>
      </w:r>
    </w:p>
    <w:p>
      <w:r>
        <w:t>更多请访问教客网: www.jiaokey.com</w:t>
      </w:r>
    </w:p>
    <w:p>
      <w:r>
        <w:t>李居明谈四季人生  饿命改运学  上  春夏卷  饿金命·饿水命 评论地址：https://www.jiaokey.com/book/detail/12734830.html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