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书名：风险投资运作机理研究  基于契约机制与人力资本的视角</w:t>
      </w:r>
    </w:p>
    <w:p>
      <w:r>
        <w:t>作者：刘萍萍著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总页数：265</w:t>
      </w:r>
    </w:p>
    <w:p>
      <w:r>
        <w:t>更多请访问教客网: www.jiaokey.com</w:t>
      </w:r>
    </w:p>
    <w:p>
      <w:r>
        <w:t>风险投资运作机理研究  基于契约机制与人力资本的视角 评论地址：https://www.jiaokey.com/book/detail/12737915.html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