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书名：高性能混凝土的体积变形及裂缝控制</w:t>
      </w:r>
    </w:p>
    <w:p>
      <w:r>
        <w:t>作者：姚燕著</w:t>
      </w:r>
    </w:p>
    <w:p>
      <w:r>
        <w:t>出版社：中国建筑工业出版社</w:t>
      </w:r>
    </w:p>
    <w:p>
      <w:r>
        <w:t>出版日期：2011.02</w:t>
      </w:r>
    </w:p>
    <w:p>
      <w:r>
        <w:t>总页数：300</w:t>
      </w:r>
    </w:p>
    <w:p>
      <w:r>
        <w:t>更多请访问教客网: www.jiaokey.com</w:t>
      </w:r>
    </w:p>
    <w:p>
      <w:r>
        <w:t>高性能混凝土的体积变形及裂缝控制 评论地址：https://www.jiaokey.com/book/detail/12741373.html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