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精织</w:t>
      </w:r>
    </w:p>
    <w:p>
      <w:r>
        <w:t>作者：中华人民共和国纺织工业部制订</w:t>
      </w:r>
    </w:p>
    <w:p>
      <w:r>
        <w:t>出版社：北京：纺织工业出版社</w:t>
      </w:r>
    </w:p>
    <w:p>
      <w:r>
        <w:t>出版日期：1990</w:t>
      </w:r>
    </w:p>
    <w:p>
      <w:r>
        <w:t>总页数：58</w:t>
      </w:r>
    </w:p>
    <w:p>
      <w:r>
        <w:t>更多请访问教客网: www.jiaokey.com</w:t>
      </w:r>
    </w:p>
    <w:p>
      <w:r>
        <w:t>纺织工业企业设备管理制度  毛纺织部分  精织 评论地址：https://www.jiaokey.com/book/detail/12751624.html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