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书名：晚清变局与民国乱象</w:t>
      </w:r>
    </w:p>
    <w:p>
      <w:r>
        <w:t>作者：南方周末报社编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晚清变局与民国乱象 评论地址：https://www.jiaokey.com/book/detail/12752326.html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