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书名：中国老龄化的世纪之困  老年保障体系的成本、债务及公共财政责任</w:t>
      </w:r>
    </w:p>
    <w:p>
      <w:r>
        <w:t>作者：宋世斌著</w:t>
      </w:r>
    </w:p>
    <w:p>
      <w:r>
        <w:t>出版社：北京：经济管理出版社</w:t>
      </w:r>
    </w:p>
    <w:p>
      <w:r>
        <w:t>出版日期：2010.10</w:t>
      </w:r>
    </w:p>
    <w:p>
      <w:r>
        <w:t>总页数：238</w:t>
      </w:r>
    </w:p>
    <w:p>
      <w:r>
        <w:t>更多请访问教客网: www.jiaokey.com</w:t>
      </w:r>
    </w:p>
    <w:p>
      <w:r>
        <w:t>中国老龄化的世纪之困  老年保障体系的成本、债务及公共财政责任 评论地址：https://www.jiaokey.com/book/detail/12756872.html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