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书名：炼股成金  从散户到操盘手的修炼法则</w:t>
      </w:r>
    </w:p>
    <w:p>
      <w:r>
        <w:t>作者：股峰求道著</w:t>
      </w:r>
    </w:p>
    <w:p>
      <w:r>
        <w:t>出版社：广州：广东人民出版社</w:t>
      </w:r>
    </w:p>
    <w:p>
      <w:r>
        <w:t>出版日期：2011.05</w:t>
      </w:r>
    </w:p>
    <w:p>
      <w:r>
        <w:t>总页数：185</w:t>
      </w:r>
    </w:p>
    <w:p>
      <w:r>
        <w:t>更多请访问教客网: www.jiaokey.com</w:t>
      </w:r>
    </w:p>
    <w:p>
      <w:r>
        <w:t>炼股成金  从散户到操盘手的修炼法则 评论地址：https://www.jiaokey.com/book/detail/12779009.html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