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书名：坚持公益性质，提升服务质量  第20届全国十五城市公共图书馆工作研讨会论文集</w:t>
      </w:r>
    </w:p>
    <w:p>
      <w:r>
        <w:t>作者：霍广军，战春光主编</w:t>
      </w:r>
    </w:p>
    <w:p>
      <w:r>
        <w:t>出版社：哈尔滨：北方文艺出版社</w:t>
      </w:r>
    </w:p>
    <w:p>
      <w:r>
        <w:t>出版日期：2008.08</w:t>
      </w:r>
    </w:p>
    <w:p>
      <w:r>
        <w:t>总页数：437</w:t>
      </w:r>
    </w:p>
    <w:p>
      <w:r>
        <w:t>更多请访问教客网: www.jiaokey.com</w:t>
      </w:r>
    </w:p>
    <w:p>
      <w:r>
        <w:t>坚持公益性质，提升服务质量  第20届全国十五城市公共图书馆工作研讨会论文集 评论地址：https://www.jiaokey.com/book/detail/12781143.html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