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书名：贸易、投资与人民币国际化  国际金融趋势与人民币汇率政策</w:t>
      </w:r>
    </w:p>
    <w:p>
      <w:r>
        <w:t>作者：陈炳才，邢厚媛主编</w:t>
      </w:r>
    </w:p>
    <w:p>
      <w:r>
        <w:t>出版社：北京:中国金融出版社,2011.04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贸易、投资与人民币国际化  国际金融趋势与人民币汇率政策 评论地址：https://www.jiaokey.com/book/detail/12782276.html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