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书名：“十五”期间产业结构调整与财税政策研究</w:t>
      </w:r>
    </w:p>
    <w:p>
      <w:r>
        <w:t>作者：陈应斌著</w:t>
      </w:r>
    </w:p>
    <w:p>
      <w:r>
        <w:t>出版社：北京：中国税务出版社</w:t>
      </w:r>
    </w:p>
    <w:p>
      <w:r>
        <w:t>出版日期：2009.11</w:t>
      </w:r>
    </w:p>
    <w:p>
      <w:r>
        <w:t>总页数：145</w:t>
      </w:r>
    </w:p>
    <w:p>
      <w:r>
        <w:t>更多请访问教客网: www.jiaokey.com</w:t>
      </w:r>
    </w:p>
    <w:p>
      <w:r>
        <w:t>“十五”期间产业结构调整与财税政策研究 评论地址：https://www.jiaokey.com/book/detail/12791730.html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