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1921-2011中国共产党九十年历程  创建和谐</w:t>
      </w:r>
    </w:p>
    <w:p>
      <w:r>
        <w:rPr>
          <w:rFonts w:ascii="宋体" w:hAnsi="宋体" w:eastAsia="宋体"/>
          <w:sz w:val="24"/>
        </w:rPr>
        <w:t>黄友兰，蒋建农主编；刘志南，徐小宁副主编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1921-2011中国共产党九十年历程  创建和谐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黄友兰，蒋建农主编；刘志南，徐小宁副主编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本书出售、求购地址：https://www.jiaokey.com/book/detail/12792966.html</w:t>
      </w:r>
    </w:p>
    <w:p>
      <w:r>
        <w:t>更多相关图书推荐：https://www.jiaokey.com</w:t>
      </w:r>
    </w:p>
    <w:p>
      <w:r>
        <w:t>黄友兰，蒋建农主编；刘志南，徐小宁副主编 其他作品：https://www.jiaokey.com/tag/黄友兰，蒋建农主编；刘志南，徐小宁副主编.html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关键词搜索：https://www.jiaokey.com/tag/1921-2011中国共产党九十年历程  创建和谐.html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