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爱本来可以不这样痛苦  意象对话心理咨询札记</w:t>
      </w:r>
    </w:p>
    <w:p>
      <w:r>
        <w:rPr>
          <w:rFonts w:ascii="宋体" w:hAnsi="宋体" w:eastAsia="宋体"/>
          <w:sz w:val="24"/>
        </w:rPr>
        <w:t>朱建军，曹昱著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爱本来可以不这样痛苦  意象对话心理咨询札记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朱建军，曹昱著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本书出售、求购地址：https://www.jiaokey.com/book/detail/12794824.html</w:t>
      </w:r>
    </w:p>
    <w:p>
      <w:r>
        <w:t>更多相关图书推荐：https://www.jiaokey.com</w:t>
      </w:r>
    </w:p>
    <w:p>
      <w:r>
        <w:t>朱建军，曹昱著 其他作品：https://www.jiaokey.com/tag/朱建军，曹昱著.html</w:t>
      </w:r>
    </w:p>
    <w:p>
      <w:r>
        <w:t>山西人民出版社发行部 出版图书：https://www.jiaokey.com/tag/山西人民出版社发行部.html</w:t>
      </w:r>
    </w:p>
    <w:p>
      <w:r>
        <w:t>关键词搜索：https://www.jiaokey.com/tag/爱本来可以不这样痛苦  意象对话心理咨询札记.html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